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D" w:rsidRDefault="00100D5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F5454" w:rsidRDefault="00FF5454" w:rsidP="00FF5454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100D5D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100D5D">
        <w:rPr>
          <w:sz w:val="26"/>
          <w:szCs w:val="26"/>
        </w:rPr>
        <w:t xml:space="preserve"> nr. 7-13 i Momarken</w:t>
      </w:r>
      <w:r>
        <w:rPr>
          <w:sz w:val="26"/>
          <w:szCs w:val="26"/>
        </w:rPr>
        <w:t xml:space="preserve">-selskapene </w:t>
      </w:r>
      <w:r w:rsidR="00100D5D">
        <w:rPr>
          <w:sz w:val="26"/>
          <w:szCs w:val="26"/>
        </w:rPr>
        <w:t xml:space="preserve">avholdt </w:t>
      </w:r>
      <w:r w:rsidR="008D68B9">
        <w:rPr>
          <w:sz w:val="26"/>
          <w:szCs w:val="26"/>
        </w:rPr>
        <w:t>0</w:t>
      </w:r>
      <w:r w:rsidR="00100D5D">
        <w:rPr>
          <w:sz w:val="26"/>
          <w:szCs w:val="26"/>
        </w:rPr>
        <w:t>1-07 på selskapets kontor. Samtlige styremedlemmer var til stede. Fra administrasjonen møtte daglig leder Knut Ekhaugen.</w:t>
      </w:r>
    </w:p>
    <w:p w:rsidR="00FF5454" w:rsidRDefault="00FF5454" w:rsidP="00FF5454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FF545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D68B9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pr uke 26.</w:t>
      </w:r>
    </w:p>
    <w:p w:rsidR="00D26ED7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Årets lønnsoppgjør som i så vel privat som offentlig sektor endte på 3.5 %.</w:t>
      </w:r>
      <w:r w:rsidR="00A241F6">
        <w:rPr>
          <w:sz w:val="26"/>
          <w:szCs w:val="26"/>
        </w:rPr>
        <w:t xml:space="preserve"> Samme tilbud gis våre ansatte.</w:t>
      </w:r>
    </w:p>
    <w:p w:rsidR="00D26ED7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Indre Østfold Regionråd med alle ordførere, rådmenn m.fl. avholder Regionrådsmøte på Momarken 27-09.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Regnskapsrapport pr. mai.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Regnskapsrapport med kommentarer var forhåndsutsendt og ble gjennomgått på møtet. Det negative budsjettavviket etter 1. kvartal er </w:t>
      </w:r>
      <w:r w:rsidR="00A6540D">
        <w:rPr>
          <w:sz w:val="26"/>
          <w:szCs w:val="26"/>
        </w:rPr>
        <w:t xml:space="preserve">suksessivt </w:t>
      </w:r>
      <w:r>
        <w:rPr>
          <w:sz w:val="26"/>
          <w:szCs w:val="26"/>
        </w:rPr>
        <w:t>blitt redusert de to siste månedene.</w:t>
      </w:r>
    </w:p>
    <w:p w:rsidR="00BC2C13" w:rsidRDefault="00BC2C1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C2C13" w:rsidRDefault="00BC2C1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Prosjekt Banedrift.</w:t>
      </w:r>
    </w:p>
    <w:p w:rsidR="00BC2C13" w:rsidRDefault="00BC2C1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Styret mente at det ikke er noen god prosess DNT-styret gjennomfører i denne saken. Det er startet en </w:t>
      </w:r>
      <w:proofErr w:type="spellStart"/>
      <w:r>
        <w:rPr>
          <w:sz w:val="26"/>
          <w:szCs w:val="26"/>
        </w:rPr>
        <w:t>høringprosess</w:t>
      </w:r>
      <w:proofErr w:type="spellEnd"/>
      <w:r>
        <w:rPr>
          <w:sz w:val="26"/>
          <w:szCs w:val="26"/>
        </w:rPr>
        <w:t xml:space="preserve"> med lag og forbund. Før fristene for avslutning av denne prosessen er nådd, konkluderer DNT-styret med valg av modell.</w:t>
      </w:r>
      <w:r w:rsidR="00C81A41">
        <w:rPr>
          <w:sz w:val="26"/>
          <w:szCs w:val="26"/>
        </w:rPr>
        <w:t xml:space="preserve"> DNT-styrets håndtering er preget av sterk sentralstyring og overfladisk og mangelfull behandling av kompliserte økonomiske problemstillinger med derav følgende risiko for feilbeslutninger. I så vel pressemeldingen som «Addendum» illustreres dette ved uklare formuleringer og manglende avklaring med gjeldende avtaler og lovverk. NR har sendt </w:t>
      </w:r>
      <w:proofErr w:type="spellStart"/>
      <w:r w:rsidR="00C81A41">
        <w:rPr>
          <w:sz w:val="26"/>
          <w:szCs w:val="26"/>
        </w:rPr>
        <w:t>DS’ene</w:t>
      </w:r>
      <w:proofErr w:type="spellEnd"/>
      <w:r w:rsidR="00C81A41">
        <w:rPr>
          <w:sz w:val="26"/>
          <w:szCs w:val="26"/>
        </w:rPr>
        <w:t xml:space="preserve"> en </w:t>
      </w:r>
      <w:r w:rsidR="00D50D2A">
        <w:rPr>
          <w:sz w:val="26"/>
          <w:szCs w:val="26"/>
        </w:rPr>
        <w:t>redegjørelse som i praksis innebærer at mye av innholdet i nevnte «Addendum» tilsidesettes.</w:t>
      </w:r>
    </w:p>
    <w:p w:rsidR="00D50D2A" w:rsidRDefault="00D50D2A" w:rsidP="00D26ED7">
      <w:pPr>
        <w:ind w:left="360"/>
        <w:rPr>
          <w:sz w:val="26"/>
          <w:szCs w:val="26"/>
        </w:rPr>
      </w:pPr>
    </w:p>
    <w:p w:rsidR="00C56A7E" w:rsidRDefault="00C56A7E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Gjenstandspremier.</w:t>
      </w:r>
    </w:p>
    <w:p w:rsidR="00C56A7E" w:rsidRDefault="00C56A7E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Vår leverandør av sølvpokaler hadde på vår anmodning utarbeidet et forslag på innsparing i to alternativer. I begge alternativer var pokalene i de 6 minneløpene holdt uforandret fordi en reduksjon av disse forutsatte investering i nye former.</w:t>
      </w:r>
      <w:r w:rsidR="008F19F8">
        <w:rPr>
          <w:sz w:val="26"/>
          <w:szCs w:val="26"/>
        </w:rPr>
        <w:t xml:space="preserve"> </w:t>
      </w:r>
    </w:p>
    <w:p w:rsidR="008F19F8" w:rsidRDefault="008F19F8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Styret vedtok alternativ 2 hvor det oppnås en prisreduksjon på kr 62.468.- tilsvarende vel 20 %.</w:t>
      </w:r>
    </w:p>
    <w:p w:rsidR="008F19F8" w:rsidRDefault="008F19F8" w:rsidP="00FF5454">
      <w:pPr>
        <w:ind w:firstLine="3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8F19F8" w:rsidRDefault="008F19F8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Administrasjonen ble bedt om å bedre informasjonsrutinene når det er motor- og andre stevner som medfører stengning av </w:t>
      </w:r>
      <w:proofErr w:type="spellStart"/>
      <w:r>
        <w:rPr>
          <w:sz w:val="26"/>
          <w:szCs w:val="26"/>
        </w:rPr>
        <w:t>løpsbane</w:t>
      </w:r>
      <w:proofErr w:type="spellEnd"/>
      <w:r>
        <w:rPr>
          <w:sz w:val="26"/>
          <w:szCs w:val="26"/>
        </w:rPr>
        <w:t>.</w:t>
      </w:r>
    </w:p>
    <w:p w:rsidR="008F19F8" w:rsidRDefault="008F19F8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Administrasjonen ble bedt om å vurdere profilert arbeidstøy for banemannskap og eventuelt andre løpsdagsfunksjonærer i stallområdet. </w:t>
      </w:r>
    </w:p>
    <w:p w:rsidR="008F19F8" w:rsidRDefault="008F19F8" w:rsidP="00D26ED7">
      <w:pPr>
        <w:ind w:left="360"/>
        <w:rPr>
          <w:sz w:val="26"/>
          <w:szCs w:val="26"/>
        </w:rPr>
      </w:pPr>
    </w:p>
    <w:p w:rsidR="00D50D2A" w:rsidRPr="00D26ED7" w:rsidRDefault="00D50D2A" w:rsidP="00D26ED7">
      <w:pPr>
        <w:ind w:left="360"/>
        <w:rPr>
          <w:sz w:val="26"/>
          <w:szCs w:val="26"/>
        </w:rPr>
      </w:pPr>
    </w:p>
    <w:sectPr w:rsidR="00D50D2A" w:rsidRPr="00D2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014"/>
    <w:multiLevelType w:val="hybridMultilevel"/>
    <w:tmpl w:val="26C00C48"/>
    <w:lvl w:ilvl="0" w:tplc="6366D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2970CB"/>
    <w:rsid w:val="00711412"/>
    <w:rsid w:val="008D68B9"/>
    <w:rsid w:val="008F19F8"/>
    <w:rsid w:val="00A241F6"/>
    <w:rsid w:val="00A6540D"/>
    <w:rsid w:val="00B07B54"/>
    <w:rsid w:val="00BC2C13"/>
    <w:rsid w:val="00C56A7E"/>
    <w:rsid w:val="00C81A41"/>
    <w:rsid w:val="00CC73F0"/>
    <w:rsid w:val="00D26ED7"/>
    <w:rsid w:val="00D50D2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2013-08-19T11:21:00Z</cp:lastPrinted>
  <dcterms:created xsi:type="dcterms:W3CDTF">2013-08-19T11:17:00Z</dcterms:created>
  <dcterms:modified xsi:type="dcterms:W3CDTF">2013-08-19T11:21:00Z</dcterms:modified>
</cp:coreProperties>
</file>