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E" w:rsidRDefault="00C100C5" w:rsidP="00C100C5">
      <w:pPr>
        <w:rPr>
          <w:sz w:val="26"/>
          <w:szCs w:val="26"/>
        </w:rPr>
      </w:pPr>
      <w:r>
        <w:rPr>
          <w:sz w:val="26"/>
          <w:szCs w:val="26"/>
        </w:rPr>
        <w:t>Eiendomsselskapet</w:t>
      </w:r>
    </w:p>
    <w:p w:rsidR="007F352E" w:rsidRDefault="007F352E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C100C5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01CE6" w:rsidRDefault="00801CE6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801CE6" w:rsidRPr="001727D1" w:rsidRDefault="0071478D" w:rsidP="00801CE6">
      <w:pPr>
        <w:pStyle w:val="Listeavsnitt"/>
        <w:numPr>
          <w:ilvl w:val="0"/>
          <w:numId w:val="1"/>
        </w:numPr>
        <w:rPr>
          <w:sz w:val="26"/>
          <w:szCs w:val="26"/>
        </w:rPr>
      </w:pPr>
      <w:proofErr w:type="spellStart"/>
      <w:r w:rsidRPr="001727D1">
        <w:rPr>
          <w:sz w:val="26"/>
          <w:szCs w:val="26"/>
        </w:rPr>
        <w:t>Lynverntiltak</w:t>
      </w:r>
      <w:proofErr w:type="spellEnd"/>
      <w:r w:rsidRPr="001727D1">
        <w:rPr>
          <w:sz w:val="26"/>
          <w:szCs w:val="26"/>
        </w:rPr>
        <w:t xml:space="preserve"> gjennomført i 08 og 09 ble utgiftsført med 50’ respektive 25’. Dette skulle vært aktivert, slik gjenstående arbeider på 75’-100’ vil bli.</w:t>
      </w:r>
    </w:p>
    <w:p w:rsidR="0071478D" w:rsidRPr="00C57F51" w:rsidRDefault="00B64BE2" w:rsidP="0071478D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C57F51">
        <w:rPr>
          <w:sz w:val="26"/>
          <w:szCs w:val="26"/>
        </w:rPr>
        <w:t xml:space="preserve">Det ble </w:t>
      </w:r>
      <w:r w:rsidR="0071478D" w:rsidRPr="00C57F51">
        <w:rPr>
          <w:sz w:val="26"/>
          <w:szCs w:val="26"/>
        </w:rPr>
        <w:t xml:space="preserve">orientert om brev fra Fortum nylig hvor vi ble meddelt at strømmåleren som ble montert 30-11 09 </w:t>
      </w:r>
      <w:proofErr w:type="spellStart"/>
      <w:r w:rsidR="0071478D" w:rsidRPr="00C57F51">
        <w:rPr>
          <w:sz w:val="26"/>
          <w:szCs w:val="26"/>
        </w:rPr>
        <w:t>ifm</w:t>
      </w:r>
      <w:proofErr w:type="spellEnd"/>
      <w:r w:rsidR="0071478D" w:rsidRPr="00C57F51">
        <w:rPr>
          <w:sz w:val="26"/>
          <w:szCs w:val="26"/>
        </w:rPr>
        <w:t xml:space="preserve"> nytt garasjebygg ikke registrerte forbruk pga feilmontering. Det er fjernavlesning av denne – Fortums ansvar. Dette ble oppdaget av Fortum nær ett år senere, men vi ble heller ikke da varslet. Vi har påpekt dette i brev til Fortum som ennå ikke er besvart.</w:t>
      </w:r>
    </w:p>
    <w:p w:rsidR="004F17BE" w:rsidRDefault="004F17BE" w:rsidP="004F17BE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1727D1" w:rsidRDefault="001727D1" w:rsidP="004F17BE">
      <w:pPr>
        <w:rPr>
          <w:sz w:val="26"/>
          <w:szCs w:val="26"/>
        </w:rPr>
      </w:pPr>
      <w:r>
        <w:rPr>
          <w:sz w:val="26"/>
          <w:szCs w:val="26"/>
        </w:rPr>
        <w:t>Regnskapsrapport januar.</w:t>
      </w:r>
    </w:p>
    <w:p w:rsidR="001727D1" w:rsidRDefault="001727D1" w:rsidP="004F17BE">
      <w:pPr>
        <w:rPr>
          <w:sz w:val="26"/>
          <w:szCs w:val="26"/>
        </w:rPr>
      </w:pPr>
      <w:r>
        <w:rPr>
          <w:sz w:val="26"/>
          <w:szCs w:val="26"/>
        </w:rPr>
        <w:t>Pga kald og snørik vinter var kostnadene til banevedlikehold og strøm betydelig over fjoråret.</w:t>
      </w:r>
    </w:p>
    <w:p w:rsidR="001727D1" w:rsidRPr="004F17BE" w:rsidRDefault="001727D1" w:rsidP="004F17BE">
      <w:pPr>
        <w:rPr>
          <w:sz w:val="26"/>
          <w:szCs w:val="26"/>
        </w:rPr>
      </w:pPr>
      <w:r>
        <w:rPr>
          <w:sz w:val="26"/>
          <w:szCs w:val="26"/>
        </w:rPr>
        <w:t>Regnskapsrapporten med kommentarer ble tatt til etterretning.</w:t>
      </w:r>
    </w:p>
    <w:p w:rsidR="00B64BE2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>Godkjenning av Årsregnskap 2010.</w:t>
      </w:r>
    </w:p>
    <w:p w:rsidR="00B64BE2" w:rsidRDefault="0071478D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Pga en feilføring av utbytte fra </w:t>
      </w:r>
      <w:proofErr w:type="gramStart"/>
      <w:r>
        <w:rPr>
          <w:sz w:val="26"/>
          <w:szCs w:val="26"/>
        </w:rPr>
        <w:t>Gjensidige ,</w:t>
      </w:r>
      <w:proofErr w:type="gramEnd"/>
      <w:r>
        <w:rPr>
          <w:sz w:val="26"/>
          <w:szCs w:val="26"/>
        </w:rPr>
        <w:t xml:space="preserve"> ble årsregnskapet som ble godkjent på forrige styremøte korrigert med et mindre beløp som medførte et litt bedre resultat</w:t>
      </w:r>
      <w:r w:rsidR="001727D1">
        <w:rPr>
          <w:sz w:val="26"/>
          <w:szCs w:val="26"/>
        </w:rPr>
        <w:t>. Korrigert å</w:t>
      </w:r>
      <w:r w:rsidR="00B64BE2">
        <w:rPr>
          <w:sz w:val="26"/>
          <w:szCs w:val="26"/>
        </w:rPr>
        <w:t xml:space="preserve">rsregnskap med noter og beretning var forhåndsutsendt. Resultatet for 2010 er et </w:t>
      </w:r>
      <w:r w:rsidR="001727D1">
        <w:rPr>
          <w:sz w:val="26"/>
          <w:szCs w:val="26"/>
        </w:rPr>
        <w:t>unde</w:t>
      </w:r>
      <w:r w:rsidR="00B64BE2">
        <w:rPr>
          <w:sz w:val="26"/>
          <w:szCs w:val="26"/>
        </w:rPr>
        <w:t xml:space="preserve">rskudd på kr </w:t>
      </w:r>
      <w:r w:rsidR="001727D1">
        <w:rPr>
          <w:sz w:val="26"/>
          <w:szCs w:val="26"/>
        </w:rPr>
        <w:t>268.724</w:t>
      </w:r>
      <w:r w:rsidR="00B64BE2">
        <w:rPr>
          <w:sz w:val="26"/>
          <w:szCs w:val="26"/>
        </w:rPr>
        <w:t>.- Daglig leder henviste til fullstendighetserklæring han hadde skrevet til revisor.</w:t>
      </w:r>
    </w:p>
    <w:p w:rsidR="00B64BE2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Følgende enstemmige vedtak ble fattet: </w:t>
      </w:r>
    </w:p>
    <w:p w:rsidR="001727D1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>Styret godkjenner foreliggende årsregnskap for 2010.</w:t>
      </w:r>
    </w:p>
    <w:p w:rsidR="00B64BE2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t>Budsjett.</w:t>
      </w:r>
    </w:p>
    <w:p w:rsidR="00B64BE2" w:rsidRDefault="00B64BE2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Budsjettet var til førstegangsbehandling på styremøte nr 9-10. </w:t>
      </w:r>
      <w:r w:rsidR="00053A52">
        <w:rPr>
          <w:sz w:val="26"/>
          <w:szCs w:val="26"/>
        </w:rPr>
        <w:t xml:space="preserve"> </w:t>
      </w:r>
      <w:r w:rsidR="001727D1">
        <w:rPr>
          <w:sz w:val="26"/>
          <w:szCs w:val="26"/>
        </w:rPr>
        <w:t xml:space="preserve">En viktig post var </w:t>
      </w:r>
      <w:r w:rsidR="00053A52">
        <w:rPr>
          <w:sz w:val="26"/>
          <w:szCs w:val="26"/>
        </w:rPr>
        <w:t>u</w:t>
      </w:r>
      <w:r>
        <w:rPr>
          <w:sz w:val="26"/>
          <w:szCs w:val="26"/>
        </w:rPr>
        <w:t>avklart</w:t>
      </w:r>
      <w:r w:rsidR="001727D1">
        <w:rPr>
          <w:sz w:val="26"/>
          <w:szCs w:val="26"/>
        </w:rPr>
        <w:t xml:space="preserve"> ved forrige behandling:</w:t>
      </w:r>
      <w:r w:rsidR="00053A52">
        <w:rPr>
          <w:sz w:val="26"/>
          <w:szCs w:val="26"/>
        </w:rPr>
        <w:t xml:space="preserve"> bidrag </w:t>
      </w:r>
      <w:proofErr w:type="spellStart"/>
      <w:r w:rsidR="00053A52">
        <w:rPr>
          <w:sz w:val="26"/>
          <w:szCs w:val="26"/>
        </w:rPr>
        <w:t>avskr/finans</w:t>
      </w:r>
      <w:proofErr w:type="spellEnd"/>
      <w:r w:rsidR="00053A52">
        <w:rPr>
          <w:sz w:val="26"/>
          <w:szCs w:val="26"/>
        </w:rPr>
        <w:t xml:space="preserve"> storskjerm, </w:t>
      </w:r>
      <w:r w:rsidR="001727D1">
        <w:rPr>
          <w:sz w:val="26"/>
          <w:szCs w:val="26"/>
        </w:rPr>
        <w:t xml:space="preserve">som nå er gitt lovnad </w:t>
      </w:r>
      <w:r w:rsidR="001727D1">
        <w:rPr>
          <w:sz w:val="26"/>
          <w:szCs w:val="26"/>
        </w:rPr>
        <w:lastRenderedPageBreak/>
        <w:t xml:space="preserve">om fra NR. Det er betydelig usikkerhet knyttet til banevedlikehold og strømkostnader – </w:t>
      </w:r>
      <w:proofErr w:type="spellStart"/>
      <w:r w:rsidR="001727D1">
        <w:rPr>
          <w:sz w:val="26"/>
          <w:szCs w:val="26"/>
        </w:rPr>
        <w:t>jfr</w:t>
      </w:r>
      <w:proofErr w:type="spellEnd"/>
      <w:r w:rsidR="001727D1">
        <w:rPr>
          <w:sz w:val="26"/>
          <w:szCs w:val="26"/>
        </w:rPr>
        <w:t xml:space="preserve"> sak nr 2 og 3.</w:t>
      </w:r>
    </w:p>
    <w:p w:rsidR="00F86666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t>Fø</w:t>
      </w:r>
      <w:r w:rsidR="00C57F51">
        <w:rPr>
          <w:sz w:val="26"/>
          <w:szCs w:val="26"/>
        </w:rPr>
        <w:t>l</w:t>
      </w:r>
      <w:r>
        <w:rPr>
          <w:sz w:val="26"/>
          <w:szCs w:val="26"/>
        </w:rPr>
        <w:t>gende enstemmige vedtak ble fattet:</w:t>
      </w:r>
    </w:p>
    <w:p w:rsidR="00AE79D7" w:rsidRDefault="00F86666" w:rsidP="00B64BE2">
      <w:pPr>
        <w:rPr>
          <w:sz w:val="26"/>
          <w:szCs w:val="26"/>
        </w:rPr>
      </w:pPr>
      <w:r>
        <w:rPr>
          <w:sz w:val="26"/>
          <w:szCs w:val="26"/>
        </w:rPr>
        <w:t xml:space="preserve">Endelig budsjettforslag </w:t>
      </w:r>
      <w:r w:rsidR="001727D1">
        <w:rPr>
          <w:sz w:val="26"/>
          <w:szCs w:val="26"/>
        </w:rPr>
        <w:t>ble enstemmig</w:t>
      </w:r>
      <w:r>
        <w:rPr>
          <w:sz w:val="26"/>
          <w:szCs w:val="26"/>
        </w:rPr>
        <w:t xml:space="preserve"> godkjent.</w:t>
      </w:r>
    </w:p>
    <w:p w:rsidR="00C57F51" w:rsidRDefault="00871860" w:rsidP="00B64BE2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F86666" w:rsidRDefault="001727D1" w:rsidP="00B64BE2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sectPr w:rsidR="00F86666" w:rsidSect="0058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56EE"/>
    <w:multiLevelType w:val="hybridMultilevel"/>
    <w:tmpl w:val="11FC2F3C"/>
    <w:lvl w:ilvl="0" w:tplc="008A1F02"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52E"/>
    <w:rsid w:val="00053A52"/>
    <w:rsid w:val="001727D1"/>
    <w:rsid w:val="004F17BE"/>
    <w:rsid w:val="00540C23"/>
    <w:rsid w:val="0058379C"/>
    <w:rsid w:val="005F67EB"/>
    <w:rsid w:val="0071478D"/>
    <w:rsid w:val="007F352E"/>
    <w:rsid w:val="00801CE6"/>
    <w:rsid w:val="00871860"/>
    <w:rsid w:val="009D5EA2"/>
    <w:rsid w:val="00AE79D7"/>
    <w:rsid w:val="00B64BE2"/>
    <w:rsid w:val="00BC68BF"/>
    <w:rsid w:val="00C100C5"/>
    <w:rsid w:val="00C57F51"/>
    <w:rsid w:val="00CA6E92"/>
    <w:rsid w:val="00D26641"/>
    <w:rsid w:val="00F37A9C"/>
    <w:rsid w:val="00F8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2</cp:revision>
  <cp:lastPrinted>2011-02-28T09:19:00Z</cp:lastPrinted>
  <dcterms:created xsi:type="dcterms:W3CDTF">2011-03-04T13:15:00Z</dcterms:created>
  <dcterms:modified xsi:type="dcterms:W3CDTF">2011-03-04T13:15:00Z</dcterms:modified>
</cp:coreProperties>
</file>